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07" w:rsidRDefault="00992807" w:rsidP="00752B33">
      <w:pPr>
        <w:pStyle w:val="western"/>
        <w:spacing w:before="0" w:beforeAutospacing="0" w:after="0" w:line="240" w:lineRule="auto"/>
        <w:jc w:val="center"/>
        <w:rPr>
          <w:b/>
          <w:bCs/>
        </w:rPr>
      </w:pPr>
      <w:bookmarkStart w:id="0" w:name="_GoBack"/>
      <w:bookmarkEnd w:id="0"/>
    </w:p>
    <w:p w:rsidR="00992807" w:rsidRDefault="00992807" w:rsidP="00752B33">
      <w:pPr>
        <w:pStyle w:val="western"/>
        <w:spacing w:before="0" w:beforeAutospacing="0" w:after="0" w:line="240" w:lineRule="auto"/>
        <w:jc w:val="center"/>
        <w:rPr>
          <w:b/>
          <w:bCs/>
        </w:rPr>
      </w:pPr>
    </w:p>
    <w:p w:rsidR="00752B33" w:rsidRPr="00992807" w:rsidRDefault="00752B33" w:rsidP="00752B33">
      <w:pPr>
        <w:pStyle w:val="western"/>
        <w:spacing w:before="0" w:beforeAutospacing="0" w:after="0" w:line="240" w:lineRule="auto"/>
        <w:jc w:val="center"/>
        <w:rPr>
          <w:i/>
          <w:u w:val="single"/>
        </w:rPr>
      </w:pPr>
      <w:proofErr w:type="spellStart"/>
      <w:r w:rsidRPr="00992807">
        <w:rPr>
          <w:b/>
          <w:bCs/>
          <w:i/>
          <w:u w:val="single"/>
        </w:rPr>
        <w:t>Техэксперт</w:t>
      </w:r>
      <w:proofErr w:type="spellEnd"/>
      <w:r w:rsidRPr="00992807">
        <w:rPr>
          <w:b/>
          <w:bCs/>
          <w:i/>
          <w:u w:val="single"/>
        </w:rPr>
        <w:t>: Электроэнергетика</w:t>
      </w:r>
    </w:p>
    <w:p w:rsidR="00752B33" w:rsidRPr="00992807" w:rsidRDefault="00752B33" w:rsidP="00752B33">
      <w:pPr>
        <w:pStyle w:val="western"/>
        <w:spacing w:before="0" w:beforeAutospacing="0" w:after="0" w:line="240" w:lineRule="auto"/>
        <w:jc w:val="center"/>
        <w:rPr>
          <w:i/>
          <w:u w:val="single"/>
        </w:rPr>
      </w:pPr>
      <w:r w:rsidRPr="00992807">
        <w:rPr>
          <w:b/>
          <w:bCs/>
          <w:i/>
          <w:u w:val="single"/>
        </w:rPr>
        <w:t>Основы правового регулирования ТЭК: 34 документа (представлены наиболее интересные)</w:t>
      </w:r>
    </w:p>
    <w:p w:rsidR="00752B33" w:rsidRPr="00752B33" w:rsidRDefault="00752B33" w:rsidP="00752B33">
      <w:pPr>
        <w:pStyle w:val="western"/>
        <w:spacing w:before="0" w:beforeAutospacing="0" w:after="0" w:line="240" w:lineRule="auto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3866DF87" wp14:editId="5D9A133C">
            <wp:extent cx="180975" cy="180975"/>
            <wp:effectExtent l="0" t="0" r="0" b="9525"/>
            <wp:docPr id="24" name="Рисунок 24" descr="C:\Users\CH1810~1\AppData\Local\Temp\lu13288h8itr.tmp\lu13288h8iu0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1810~1\AppData\Local\Temp\lu13288h8itr.tmp\lu13288h8iu0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33">
        <w:t xml:space="preserve"> Приказ Министерства строительства и жилищно-коммунального хозяйства Российской Федерации</w:t>
      </w:r>
      <w:r w:rsidR="008B1C08">
        <w:t xml:space="preserve"> </w:t>
      </w:r>
      <w:hyperlink r:id="rId8" w:tooltip="&quot;Об утверждении обязательных для выполнения требований к критически важным объектам системы ...&quot;&#10;Приказ Министерства строительства и жилищно-коммунального хозяйства Российской Федерации от 07.12.2022 N 1041/пр&#10;Статус: вступает в силу с 01.09.2023" w:history="1">
        <w:r w:rsidRPr="00BE576E">
          <w:rPr>
            <w:rStyle w:val="a9"/>
            <w:color w:val="E48B00"/>
          </w:rPr>
          <w:t>N 1041/</w:t>
        </w:r>
        <w:proofErr w:type="spellStart"/>
        <w:proofErr w:type="gramStart"/>
        <w:r w:rsidRPr="00BE576E">
          <w:rPr>
            <w:rStyle w:val="a9"/>
            <w:color w:val="E48B00"/>
          </w:rPr>
          <w:t>пр</w:t>
        </w:r>
        <w:proofErr w:type="spellEnd"/>
        <w:proofErr w:type="gramEnd"/>
        <w:r w:rsidRPr="00BE576E">
          <w:rPr>
            <w:rStyle w:val="a9"/>
            <w:color w:val="E48B00"/>
          </w:rPr>
          <w:t xml:space="preserve">  от 07.12.2022</w:t>
        </w:r>
      </w:hyperlink>
      <w:r w:rsidRPr="00752B33">
        <w:t xml:space="preserve"> «Об утверждении обязательных для выполнения требований к критически важным объектам системы водоснабжения, водоотведения и теплоснабжения (за исключением производства тепловой энергии в режиме комбинированной выработки электрической и тепловой энергии), правообладателями которых являются организации, эксплуатирующие критически важные объекты, в отношении которых Министерство строительства и жилищно-коммунального хозяйства Российской Федерации осуществляет координацию и регулирование деятельности, в области защиты населения и территорий от чрезвычайных ситуаций природного и техногенного характера».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3A8694D1" wp14:editId="5807E220">
            <wp:extent cx="180975" cy="180975"/>
            <wp:effectExtent l="0" t="0" r="0" b="9525"/>
            <wp:docPr id="23" name="Рисунок 23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33">
        <w:t xml:space="preserve"> Приказ </w:t>
      </w:r>
      <w:proofErr w:type="spellStart"/>
      <w:r w:rsidRPr="00752B33">
        <w:t>Ростехнадзора</w:t>
      </w:r>
      <w:proofErr w:type="spellEnd"/>
      <w:r w:rsidRPr="00752B33">
        <w:t xml:space="preserve"> </w:t>
      </w:r>
      <w:hyperlink r:id="rId10" w:tooltip="&quot;Об утверждении федеральных норм и правил в области использования атомной энергии &quot;Требования по ...&quot;&#10;Приказ Ростехнадзора от 26.12.2022 N 464&#10;Федеральные нормы и правила в области использования атомной энергии от ...&#10;Статус: действует с 20.02.2023" w:history="1">
        <w:r w:rsidRPr="00BE576E">
          <w:rPr>
            <w:rStyle w:val="a9"/>
            <w:color w:val="0000AA"/>
          </w:rPr>
          <w:t>N 464 от 26.12.2022</w:t>
        </w:r>
      </w:hyperlink>
      <w:r w:rsidRPr="00752B33">
        <w:t xml:space="preserve"> «Об утверждении федеральных норм и правил в области использования атомной энергии "Требования по безопасности к строительным конструкциям зданий и сооружений атомных станций" (</w:t>
      </w:r>
      <w:hyperlink r:id="rId11" w:tooltip="&quot;Об утверждении федеральных норм и правил в области использования атомной энергии &quot;Требования по ...&quot;&#10;Приказ Ростехнадзора от 26.12.2022 N 464&#10;Федеральные нормы и правила в области использования атомной энергии от ...&#10;Статус: действует с 20.02.2023" w:history="1">
        <w:r w:rsidRPr="00BE576E">
          <w:rPr>
            <w:rStyle w:val="a9"/>
            <w:color w:val="0000AA"/>
          </w:rPr>
          <w:t>НП-041-22</w:t>
        </w:r>
      </w:hyperlink>
      <w:r w:rsidRPr="00752B33">
        <w:t xml:space="preserve">), </w:t>
      </w:r>
      <w:hyperlink r:id="rId12" w:tooltip="&quot;Об утверждении федеральных норм и правил в области использования атомной энергии &quot;Требования по ...&quot;&#10;Приказ Ростехнадзора от 26.12.2022 N 464&#10;Федеральные нормы и правила в области использования атомной энергии от ...&#10;Статус: действует с 20.02.2023" w:history="1">
        <w:r w:rsidRPr="00BE576E">
          <w:rPr>
            <w:rStyle w:val="a9"/>
            <w:color w:val="0000AA"/>
          </w:rPr>
          <w:t>НП-041-22</w:t>
        </w:r>
      </w:hyperlink>
      <w:r w:rsidRPr="00752B33">
        <w:t xml:space="preserve"> Требования по безопасности к строительным конструкциям зданий и сооружений атомных станций».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417ADB6A" wp14:editId="214039AA">
            <wp:extent cx="180975" cy="180975"/>
            <wp:effectExtent l="0" t="0" r="0" b="9525"/>
            <wp:docPr id="22" name="Рисунок 22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33">
        <w:t xml:space="preserve"> Приказ Минэнерго России </w:t>
      </w:r>
      <w:hyperlink r:id="rId13" w:tooltip="&quot;Об утверждении форм и форматов предоставления исходных данных, учитываемых при разработке документов перспективного развития электроэнергетики&quot;&#10;Приказ Минэнерго России от 26.12.2022 N 1364&#10;Статус: действует с 21.02.2023" w:history="1">
        <w:r w:rsidRPr="00BE576E">
          <w:rPr>
            <w:rStyle w:val="a9"/>
            <w:color w:val="0000AA"/>
          </w:rPr>
          <w:t>N 1364 от 26.12.2022</w:t>
        </w:r>
      </w:hyperlink>
      <w:r w:rsidRPr="00752B33">
        <w:t xml:space="preserve"> «Об утверждении форм и форматов предоставления исходных данных, учитываемых при разработке документов перспективного развития электроэнергетики».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37F10587" wp14:editId="346DCC8F">
            <wp:extent cx="180975" cy="180975"/>
            <wp:effectExtent l="0" t="0" r="0" b="9525"/>
            <wp:docPr id="21" name="Рисунок 21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33">
        <w:t xml:space="preserve"> Постановление Правительства РФ </w:t>
      </w:r>
      <w:hyperlink r:id="rId14" w:tooltip="&quot;О внесении изменений в постановление Правительства Российской Федерации от 27 июня 2013 г. N 543&quot;&#10;Постановление Правительства РФ от 04.02.2023 N 163&#10;Статус: действует с 06.02.2023" w:history="1">
        <w:r w:rsidRPr="00BE576E">
          <w:rPr>
            <w:rStyle w:val="a9"/>
            <w:color w:val="0000AA"/>
          </w:rPr>
          <w:t>N 163 от 04.02.2023</w:t>
        </w:r>
      </w:hyperlink>
      <w:r w:rsidRPr="00752B33">
        <w:t xml:space="preserve"> «О внесении изменений в постановление Правительства Российской Федерации </w:t>
      </w:r>
      <w:hyperlink r:id="rId15" w:tooltip="&quot;О государственном контроле (надзоре) за реализацией исполнительными органами субъектов ...&quot;&#10;Постановление Правительства РФ от 27.06.2013 N 543&#10;Статус: действующая редакция (действ. с 06.02.2023)" w:history="1">
        <w:r w:rsidRPr="00BE576E">
          <w:rPr>
            <w:rStyle w:val="a9"/>
            <w:color w:val="0000AA"/>
          </w:rPr>
          <w:t>от 27 июня 2013 г. N 543</w:t>
        </w:r>
      </w:hyperlink>
      <w:r w:rsidRPr="00752B33">
        <w:t>».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734D4C7C" wp14:editId="777C1646">
            <wp:extent cx="180975" cy="180975"/>
            <wp:effectExtent l="0" t="0" r="0" b="9525"/>
            <wp:docPr id="20" name="Рисунок 20" descr="C:\Users\CH1810~1\AppData\Local\Temp\lu13288h8itr.tmp\lu13288h8iu0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1810~1\AppData\Local\Temp\lu13288h8itr.tmp\lu13288h8iu0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33">
        <w:t xml:space="preserve"> Решение Евразийского межправительственного совета </w:t>
      </w:r>
      <w:hyperlink r:id="rId16" w:tooltip="&quot;Об утверждении Правил доступа к услугам по межгосударственной передаче электрической энергии ...&quot;&#10;Решение Евразийского межправительственного совета от 03.02.2023 N 2&#10;Статус: вступает в силу с 01.01.2025" w:history="1">
        <w:r w:rsidRPr="00BE576E">
          <w:rPr>
            <w:rStyle w:val="a9"/>
            <w:color w:val="E48B00"/>
          </w:rPr>
          <w:t>N 2 от 03.02.2023</w:t>
        </w:r>
      </w:hyperlink>
      <w:r w:rsidRPr="00752B33">
        <w:t xml:space="preserve"> «Об утверждении Правил доступа к услугам по межгосударственной передаче электрической энергии (мощности) в рамках общего электроэнергетического рынка Евразийского экономического союза».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6E6F648D" wp14:editId="42716F6E">
            <wp:extent cx="180975" cy="180975"/>
            <wp:effectExtent l="0" t="0" r="0" b="9525"/>
            <wp:docPr id="19" name="Рисунок 19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33">
        <w:t xml:space="preserve"> Постановление Правительства РФ </w:t>
      </w:r>
      <w:hyperlink r:id="rId17" w:tooltip="&quot;О внесении изменений в некоторые акты Правительства Российской Федерации по вопросам обращения мощности на оптовом рынке электрической энергии и мощности&quot;&#10;Постановление Правительства РФ от 06.02.2023 N 164&#10;Статус: действует с 07.02.2023" w:history="1">
        <w:r w:rsidRPr="00BE576E">
          <w:rPr>
            <w:rStyle w:val="a9"/>
            <w:color w:val="0000AA"/>
          </w:rPr>
          <w:t>N 164 от 06.02.2023</w:t>
        </w:r>
      </w:hyperlink>
      <w:r w:rsidRPr="00752B33">
        <w:t xml:space="preserve"> «О внесении изменений в некоторые акты Правительства Российской Федерации по вопросам обращения мощности на оптовом рынке электрической энергии и мощности».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E00B8A" w:rsidP="00992807">
      <w:pPr>
        <w:pStyle w:val="western"/>
        <w:spacing w:before="0" w:beforeAutospacing="0" w:after="0" w:line="24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;visibility:visible;mso-wrap-style:square">
            <v:imagedata r:id="rId18" o:title="lu13288h8iu0_tmp_167325b28999af91"/>
          </v:shape>
        </w:pict>
      </w:r>
      <w:r w:rsidR="00752B33" w:rsidRPr="00752B33">
        <w:t xml:space="preserve"> Постановление Правительства РФ </w:t>
      </w:r>
      <w:hyperlink r:id="rId19" w:tooltip="&quot;Об особенностях применения на территориях Донецкой Народной Республики, Луганской Народной Республики ...&quot;&#10;Постановление Правительства РФ от 16.02.2023 N 249&#10;Статус: действует с 25.02.2023" w:history="1">
        <w:r w:rsidR="00752B33" w:rsidRPr="00BE576E">
          <w:rPr>
            <w:rStyle w:val="a9"/>
            <w:color w:val="0000AA"/>
          </w:rPr>
          <w:t>N 249 от 16.02.2023</w:t>
        </w:r>
      </w:hyperlink>
      <w:r w:rsidR="00752B33" w:rsidRPr="00752B33">
        <w:t xml:space="preserve"> «Об особенностях применения на территориях Донецкой Народной Республики, Луганской Народной Республики, Запорожской области и Херсонской области положений законодательства Российской Федерации в сферах теплоснабжения и электроэнергетики и утверждении Правил определения обязательных требований к эксплуатации объектов топливно-энергетического комплекса, расположенных на территориях Донецкой Народной Республики, Луганской Народной Республики, Запорожской области и Херсонской области, а также Правил подготовки планов-графиков по адаптации к применению в отношении объектов топливно-энергетического комплекса, расположенных на </w:t>
      </w:r>
      <w:r w:rsidR="00752B33" w:rsidRPr="00752B33">
        <w:lastRenderedPageBreak/>
        <w:t>территориях Донецкой Народной Республики, Луганской Народной Республики, Запорожской области и Херсонской области, нормативно-правовых и нормативно-технических документов Российской Федерации».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11660867" wp14:editId="125D0A5F">
            <wp:extent cx="180975" cy="180975"/>
            <wp:effectExtent l="0" t="0" r="0" b="9525"/>
            <wp:docPr id="17" name="Рисунок 17" descr="C:\Users\CH1810~1\AppData\Local\Temp\lu13288h8itr.tmp\lu13288h8iu0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1810~1\AppData\Local\Temp\lu13288h8itr.tmp\lu13288h8iu0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33">
        <w:t xml:space="preserve"> </w:t>
      </w:r>
      <w:proofErr w:type="gramStart"/>
      <w:r w:rsidRPr="00752B33">
        <w:t xml:space="preserve">Постановление Правительства РФ </w:t>
      </w:r>
      <w:hyperlink r:id="rId20" w:tooltip="&quot;Об утверждении Правил отнесения объектов электросетевого хозяйства к единой национальной ...&quot;&#10;Постановление Правительства РФ от 18.02.2023 N 267&#10;Статус: действует с 01.03.2023" w:history="1">
        <w:r w:rsidRPr="00BE576E">
          <w:rPr>
            <w:rStyle w:val="a9"/>
            <w:color w:val="0000AA"/>
          </w:rPr>
          <w:t>N 267 от 18.02.2023</w:t>
        </w:r>
      </w:hyperlink>
      <w:r w:rsidRPr="00752B33">
        <w:t xml:space="preserve"> «Об утверждении Правил отнесения объектов электросетевого хозяйства к единой национальной (общероссийской) электрической сети и ведения реестра объектов электросетевого хозяйства, входящих в единую национальную (общероссийскую) электрическую сеть, внесении изменений в постановление </w:t>
      </w:r>
      <w:r w:rsidRPr="00BE576E">
        <w:t>Правительства Российской Федерации от 26 января 2006 г. N 41 и признании утратившими силу некоторых актов и отдельных положений некоторых актов Правительства Российской</w:t>
      </w:r>
      <w:proofErr w:type="gramEnd"/>
      <w:r w:rsidRPr="00BE576E">
        <w:t xml:space="preserve"> Федерации</w:t>
      </w:r>
      <w:r w:rsidRPr="00752B33">
        <w:t>».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1663A5C5" wp14:editId="07DB4672">
            <wp:extent cx="180975" cy="180975"/>
            <wp:effectExtent l="0" t="0" r="0" b="9525"/>
            <wp:docPr id="16" name="Рисунок 16" descr="C:\Users\CH1810~1\AppData\Local\Temp\lu13288h8itr.tmp\lu13288h8iu0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1810~1\AppData\Local\Temp\lu13288h8itr.tmp\lu13288h8iu0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33">
        <w:t xml:space="preserve"> Постановление Правительства РФ </w:t>
      </w:r>
      <w:hyperlink r:id="rId21" w:tooltip="&quot;О некоторых вопросах использования земельных участков, расположенных в границах охранных зон объектов электросетевого хозяйства&quot;&#10;Постановление Правительства РФ от 18.02.2023 N 270&#10;Статус: вступает в силу с 01.09.2023" w:history="1">
        <w:r w:rsidRPr="00BE576E">
          <w:rPr>
            <w:rStyle w:val="a9"/>
            <w:color w:val="E48B00"/>
          </w:rPr>
          <w:t>N 270 от 18.02.2023</w:t>
        </w:r>
      </w:hyperlink>
      <w:r w:rsidRPr="00752B33">
        <w:t xml:space="preserve"> «О некоторых вопросах использования земельных участков, расположенных в границах охранных зон объектов электросетевого хозяйства».</w:t>
      </w:r>
    </w:p>
    <w:p w:rsidR="00752B33" w:rsidRPr="00752B33" w:rsidRDefault="00752B33" w:rsidP="00752B33">
      <w:pPr>
        <w:pStyle w:val="western"/>
        <w:spacing w:before="0" w:beforeAutospacing="0" w:after="0" w:line="240" w:lineRule="auto"/>
      </w:pPr>
    </w:p>
    <w:p w:rsidR="00752B33" w:rsidRPr="00752B33" w:rsidRDefault="00752B33" w:rsidP="00752B33">
      <w:pPr>
        <w:pStyle w:val="western"/>
        <w:spacing w:before="0" w:beforeAutospacing="0" w:after="0" w:line="240" w:lineRule="auto"/>
      </w:pPr>
    </w:p>
    <w:p w:rsidR="00752B33" w:rsidRPr="00992807" w:rsidRDefault="00752B33" w:rsidP="00752B33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  <w:r w:rsidRPr="00992807">
        <w:rPr>
          <w:b/>
          <w:bCs/>
          <w:i/>
          <w:u w:val="single"/>
        </w:rPr>
        <w:t>Нормы, правила, стандарты в электроэнергетике:</w:t>
      </w:r>
      <w:r w:rsidR="00992807">
        <w:rPr>
          <w:b/>
          <w:bCs/>
          <w:i/>
          <w:u w:val="single"/>
        </w:rPr>
        <w:t xml:space="preserve"> </w:t>
      </w:r>
      <w:r w:rsidRPr="00992807">
        <w:rPr>
          <w:b/>
          <w:bCs/>
          <w:i/>
          <w:u w:val="single"/>
        </w:rPr>
        <w:t>38 документов (представлены наиболее интересные)</w:t>
      </w:r>
    </w:p>
    <w:p w:rsidR="00752B33" w:rsidRPr="00752B33" w:rsidRDefault="00752B33" w:rsidP="00752B33">
      <w:pPr>
        <w:pStyle w:val="western"/>
        <w:spacing w:before="0" w:beforeAutospacing="0" w:after="0" w:line="240" w:lineRule="auto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322432B7" wp14:editId="31BA6C59">
            <wp:extent cx="180975" cy="180975"/>
            <wp:effectExtent l="0" t="0" r="0" b="9525"/>
            <wp:docPr id="15" name="Рисунок 15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hyperlink r:id="rId22" w:tooltip="&quot;ГОСТ Р 70605-2022 Единая энергетическая система и изолированно работающие энергосистемы. Релейная защита ...&quot;&#10;(утв. приказом Росстандарта от 27.12.2022 N 1631-ст)&#10;Применяется с 01.02.2023&#10;Статус: действует с 01.02.2023" w:history="1">
        <w:r w:rsidRPr="00BE576E">
          <w:rPr>
            <w:rStyle w:val="a9"/>
            <w:color w:val="0000AA"/>
          </w:rPr>
          <w:t xml:space="preserve">ГОСТ </w:t>
        </w:r>
        <w:proofErr w:type="gramStart"/>
        <w:r w:rsidRPr="00BE576E">
          <w:rPr>
            <w:rStyle w:val="a9"/>
            <w:color w:val="0000AA"/>
          </w:rPr>
          <w:t>Р</w:t>
        </w:r>
        <w:proofErr w:type="gramEnd"/>
        <w:r w:rsidRPr="00BE576E">
          <w:rPr>
            <w:rStyle w:val="a9"/>
            <w:color w:val="0000AA"/>
          </w:rPr>
          <w:t xml:space="preserve"> 70605-2022 от 27.12.2022</w:t>
        </w:r>
      </w:hyperlink>
      <w:r w:rsidRPr="00752B33">
        <w:t xml:space="preserve"> «Единая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Импульсная и длительная разгрузка турбин. Общие требования и методика испытаний». 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63258B31" wp14:editId="3259CFE3">
            <wp:extent cx="180975" cy="180975"/>
            <wp:effectExtent l="0" t="0" r="0" b="9525"/>
            <wp:docPr id="14" name="Рисунок 14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hyperlink r:id="rId23" w:tooltip="&quot;ГОСТ Р 70590-2022 Единая энергетическая система и изолированно работающие энергосистемы. Релейная защита ...&quot;&#10;(утв. приказом Росстандарта от 26.12.2022 N 1595-ст)&#10;Применяется с 01.02.2023&#10;Статус: действует с 01.02.2023" w:history="1">
        <w:r w:rsidRPr="00BE576E">
          <w:rPr>
            <w:rStyle w:val="a9"/>
            <w:color w:val="0000AA"/>
          </w:rPr>
          <w:t xml:space="preserve">ГОСТ </w:t>
        </w:r>
        <w:proofErr w:type="gramStart"/>
        <w:r w:rsidRPr="00BE576E">
          <w:rPr>
            <w:rStyle w:val="a9"/>
            <w:color w:val="0000AA"/>
          </w:rPr>
          <w:t>Р</w:t>
        </w:r>
        <w:proofErr w:type="gramEnd"/>
        <w:r w:rsidRPr="00BE576E">
          <w:rPr>
            <w:rStyle w:val="a9"/>
            <w:color w:val="0000AA"/>
          </w:rPr>
          <w:t xml:space="preserve"> 70590-2022 от 26.12.2022</w:t>
        </w:r>
      </w:hyperlink>
      <w:r w:rsidRPr="00752B33">
        <w:t xml:space="preserve"> «Единая энергетическая система и изолированно работающие энергосистемы. Релейная защита и автоматика. Дифференциально-фазная защита линий электропередачи классом напряжения 330 </w:t>
      </w:r>
      <w:proofErr w:type="spellStart"/>
      <w:r w:rsidRPr="00752B33">
        <w:t>кВ</w:t>
      </w:r>
      <w:proofErr w:type="spellEnd"/>
      <w:r w:rsidRPr="00752B33">
        <w:t xml:space="preserve"> и выше. Испытания». 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3A88FF52" wp14:editId="34B7CE0C">
            <wp:extent cx="180975" cy="180975"/>
            <wp:effectExtent l="0" t="0" r="0" b="9525"/>
            <wp:docPr id="13" name="Рисунок 13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hyperlink r:id="rId24" w:tooltip="&quot;ГОСТ Р 54828-2022 Устройства комплектные распределительные в металлической оболочке с газовой изоляцией ...&quot;&#10;(утв. приказом Росстандарта от 29.12.2022 N 1690-ст)&#10;Применяется с 01.02.2023 взамен ГОСТ Р 54828-2011&#10;Статус: действует с 01.02.2023" w:history="1">
        <w:r w:rsidRPr="00BE576E">
          <w:rPr>
            <w:rStyle w:val="a9"/>
            <w:color w:val="0000AA"/>
          </w:rPr>
          <w:t xml:space="preserve">ГОСТ </w:t>
        </w:r>
        <w:proofErr w:type="gramStart"/>
        <w:r w:rsidRPr="00BE576E">
          <w:rPr>
            <w:rStyle w:val="a9"/>
            <w:color w:val="0000AA"/>
          </w:rPr>
          <w:t>Р</w:t>
        </w:r>
        <w:proofErr w:type="gramEnd"/>
        <w:r w:rsidRPr="00BE576E">
          <w:rPr>
            <w:rStyle w:val="a9"/>
            <w:color w:val="0000AA"/>
          </w:rPr>
          <w:t xml:space="preserve"> 54828-2022 от 29.12.2022</w:t>
        </w:r>
      </w:hyperlink>
      <w:r w:rsidRPr="00752B33">
        <w:t xml:space="preserve"> «Устройства комплектные распределительные в металлической оболочке с газовой изоляцией (КРУЭ) на номинальные напряжения 110 </w:t>
      </w:r>
      <w:proofErr w:type="spellStart"/>
      <w:r w:rsidRPr="00752B33">
        <w:t>кВ</w:t>
      </w:r>
      <w:proofErr w:type="spellEnd"/>
      <w:r w:rsidRPr="00752B33">
        <w:t xml:space="preserve"> и выше. Общие технические условия». 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0A68735C" wp14:editId="641E5175">
            <wp:extent cx="180975" cy="180975"/>
            <wp:effectExtent l="0" t="0" r="0" b="9525"/>
            <wp:docPr id="12" name="Рисунок 12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hyperlink r:id="rId25" w:tooltip="&quot;ГОСТ Р 70609-2022 Единая энергетическая система и изолированно работающие энергосистемы. Релейная защита ...&quot;&#10;(утв. приказом Росстандарта от 29.12.2022 N 1681-ст)&#10;Применяется с 01.02.2023&#10;Статус: действует с 01.02.2023" w:history="1">
        <w:r w:rsidRPr="00BE576E">
          <w:rPr>
            <w:rStyle w:val="a9"/>
            <w:color w:val="0000AA"/>
          </w:rPr>
          <w:t xml:space="preserve">ГОСТ </w:t>
        </w:r>
        <w:proofErr w:type="gramStart"/>
        <w:r w:rsidRPr="00BE576E">
          <w:rPr>
            <w:rStyle w:val="a9"/>
            <w:color w:val="0000AA"/>
          </w:rPr>
          <w:t>Р</w:t>
        </w:r>
        <w:proofErr w:type="gramEnd"/>
        <w:r w:rsidRPr="00BE576E">
          <w:rPr>
            <w:rStyle w:val="a9"/>
            <w:color w:val="0000AA"/>
          </w:rPr>
          <w:t xml:space="preserve"> 70609-2022 от 29.12.2022</w:t>
        </w:r>
      </w:hyperlink>
      <w:r w:rsidRPr="00752B33">
        <w:t xml:space="preserve"> «Единая энергетическая система и изолированно работающие энергосистемы. Релейная защита и автоматика. Автоматические регуляторы возбуждения сильного действия синхронных генераторов. Испытания и проверка параметров настройки». 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7A27E8D1" wp14:editId="681B88AB">
            <wp:extent cx="180975" cy="180975"/>
            <wp:effectExtent l="0" t="0" r="0" b="9525"/>
            <wp:docPr id="11" name="Рисунок 11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hyperlink r:id="rId26" w:tooltip="&quot;ГОСТ Р 59115.19-2022 Обоснование прочности оборудования и трубопроводов атомных энергетических ...&quot;&#10;(утв. приказом Росстандарта от 27.12.2022 N 1644-ст)&#10;Применяется с 01.02.2023&#10;Статус: действует с 01.02.2023" w:history="1">
        <w:r w:rsidRPr="00BE576E">
          <w:rPr>
            <w:rStyle w:val="a9"/>
            <w:color w:val="0000AA"/>
          </w:rPr>
          <w:t xml:space="preserve">ГОСТ </w:t>
        </w:r>
        <w:proofErr w:type="gramStart"/>
        <w:r w:rsidRPr="00BE576E">
          <w:rPr>
            <w:rStyle w:val="a9"/>
            <w:color w:val="0000AA"/>
          </w:rPr>
          <w:t>Р</w:t>
        </w:r>
        <w:proofErr w:type="gramEnd"/>
        <w:r w:rsidRPr="00BE576E">
          <w:rPr>
            <w:rStyle w:val="a9"/>
            <w:color w:val="0000AA"/>
          </w:rPr>
          <w:t xml:space="preserve"> 59115.19-2022 от 27.12.2022</w:t>
        </w:r>
      </w:hyperlink>
      <w:r w:rsidRPr="00752B33">
        <w:t xml:space="preserve"> «Обоснование прочности оборудования и трубопроводов атомных энергетических установок. Применение метода конечных элементов при расчете на прочность». 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0356F3F2" wp14:editId="39D94D00">
            <wp:extent cx="180975" cy="180975"/>
            <wp:effectExtent l="0" t="0" r="0" b="9525"/>
            <wp:docPr id="10" name="Рисунок 10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hyperlink r:id="rId27" w:tooltip="&quot;ГОСТ Р 70414-2022 Конструкции опорные корпуса водо-водяного энергетического реактора. Расчет на прочность&quot;&#10;(утв. приказом Росстандарта от 27.12.2022 N 1645-ст)&#10;Применяется с 01.02.2023&#10;Статус: действует с 01.02.2023" w:history="1">
        <w:r w:rsidRPr="00BE576E">
          <w:rPr>
            <w:rStyle w:val="a9"/>
            <w:color w:val="0000AA"/>
          </w:rPr>
          <w:t xml:space="preserve">ГОСТ </w:t>
        </w:r>
        <w:proofErr w:type="gramStart"/>
        <w:r w:rsidRPr="00BE576E">
          <w:rPr>
            <w:rStyle w:val="a9"/>
            <w:color w:val="0000AA"/>
          </w:rPr>
          <w:t>Р</w:t>
        </w:r>
        <w:proofErr w:type="gramEnd"/>
        <w:r w:rsidRPr="00BE576E">
          <w:rPr>
            <w:rStyle w:val="a9"/>
            <w:color w:val="0000AA"/>
          </w:rPr>
          <w:t xml:space="preserve"> 70414-2022 от 27.12.2022</w:t>
        </w:r>
      </w:hyperlink>
      <w:r w:rsidRPr="00752B33">
        <w:t xml:space="preserve"> «Конструкции опорные корпуса водо-водяного энергетического реактора. Расчет на прочность». </w:t>
      </w:r>
    </w:p>
    <w:p w:rsidR="00752B33" w:rsidRPr="00752B33" w:rsidRDefault="00752B33" w:rsidP="00752B33">
      <w:pPr>
        <w:pStyle w:val="western"/>
        <w:spacing w:before="0" w:beforeAutospacing="0" w:after="0" w:line="240" w:lineRule="auto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69E5CF41" wp14:editId="304CEF9E">
            <wp:extent cx="180975" cy="180975"/>
            <wp:effectExtent l="0" t="0" r="0" b="9525"/>
            <wp:docPr id="9" name="Рисунок 9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hyperlink r:id="rId28" w:tooltip="&quot;ГОСТ Р 70422-2022 Металлоконструкции РБМК-1000. Расчет на прочность при выводе блока атомной станции из эксплуатации&quot;&#10;(утв. приказом Росстандарта от 27.12.2022 N 1651-ст)&#10;Применяется с 01.02.2023&#10;Статус: действует с 01.02.2023" w:history="1">
        <w:r w:rsidRPr="00BE576E">
          <w:rPr>
            <w:rStyle w:val="a9"/>
            <w:color w:val="0000AA"/>
          </w:rPr>
          <w:t xml:space="preserve">ГОСТ </w:t>
        </w:r>
        <w:proofErr w:type="gramStart"/>
        <w:r w:rsidRPr="00BE576E">
          <w:rPr>
            <w:rStyle w:val="a9"/>
            <w:color w:val="0000AA"/>
          </w:rPr>
          <w:t>Р</w:t>
        </w:r>
        <w:proofErr w:type="gramEnd"/>
        <w:r w:rsidRPr="00BE576E">
          <w:rPr>
            <w:rStyle w:val="a9"/>
            <w:color w:val="0000AA"/>
          </w:rPr>
          <w:t xml:space="preserve"> 70422-2022 от 27.12.2022</w:t>
        </w:r>
      </w:hyperlink>
      <w:r w:rsidRPr="00752B33">
        <w:t xml:space="preserve"> «Металлоконструкции РБМК-1000. Расчет на прочность при выводе блока атомной станции из эксплуатации». 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7B53A3CD" wp14:editId="52BFDCDE">
            <wp:extent cx="180975" cy="180975"/>
            <wp:effectExtent l="0" t="0" r="0" b="9525"/>
            <wp:docPr id="8" name="Рисунок 8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hyperlink r:id="rId29" w:tooltip="&quot;ГОСТ Р 70424-2022 Внутриреакторные устройства реактора с жидкометаллическим натриевым теплоносителем ...&quot;&#10;(утв. приказом Росстандарта от 27.12.2022 N 1653-ст)&#10;Применяется с 01.02.2023&#10;Статус: действует с 01.02.2023" w:history="1">
        <w:r w:rsidRPr="00BE576E">
          <w:rPr>
            <w:rStyle w:val="a9"/>
            <w:color w:val="0000AA"/>
          </w:rPr>
          <w:t xml:space="preserve">ГОСТ </w:t>
        </w:r>
        <w:proofErr w:type="gramStart"/>
        <w:r w:rsidRPr="00BE576E">
          <w:rPr>
            <w:rStyle w:val="a9"/>
            <w:color w:val="0000AA"/>
          </w:rPr>
          <w:t>Р</w:t>
        </w:r>
        <w:proofErr w:type="gramEnd"/>
        <w:r w:rsidRPr="00BE576E">
          <w:rPr>
            <w:rStyle w:val="a9"/>
            <w:color w:val="0000AA"/>
          </w:rPr>
          <w:t xml:space="preserve"> 70424-2022 от 27.12.2022</w:t>
        </w:r>
      </w:hyperlink>
      <w:r w:rsidRPr="00752B33">
        <w:t xml:space="preserve"> «Внутриреакторные устройства реактора с жидкометаллическим натриевым теплоносителем. Расчет на прочность на стадии проектирования».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258911FB" wp14:editId="1683A227">
            <wp:extent cx="180975" cy="180975"/>
            <wp:effectExtent l="0" t="0" r="0" b="9525"/>
            <wp:docPr id="7" name="Рисунок 7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hyperlink r:id="rId30" w:tooltip="&quot;ГОСТ Р 70608-2022 Системы автоматизированного проектирования электроники. Состав и структура системы ...&quot;&#10;(утв. приказом Росстандарта от 27.12.2022 N 1674-ст)&#10;Применяется с 01.02.2023&#10;Статус: действует с 01.02.2023" w:history="1">
        <w:r w:rsidRPr="00BE576E">
          <w:rPr>
            <w:rStyle w:val="a9"/>
            <w:color w:val="0000AA"/>
          </w:rPr>
          <w:t xml:space="preserve">ГОСТ </w:t>
        </w:r>
        <w:proofErr w:type="gramStart"/>
        <w:r w:rsidRPr="00BE576E">
          <w:rPr>
            <w:rStyle w:val="a9"/>
            <w:color w:val="0000AA"/>
          </w:rPr>
          <w:t>Р</w:t>
        </w:r>
        <w:proofErr w:type="gramEnd"/>
        <w:r w:rsidRPr="00BE576E">
          <w:rPr>
            <w:rStyle w:val="a9"/>
            <w:color w:val="0000AA"/>
          </w:rPr>
          <w:t xml:space="preserve"> 70608-2022 от 27.12.2022</w:t>
        </w:r>
      </w:hyperlink>
      <w:r w:rsidRPr="00752B33">
        <w:t xml:space="preserve"> «Системы автоматизированного проектирования электроники. Состав и структура системы автоматизированного проектирования электронной компонентной базы». 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52F06F15" wp14:editId="6CE26C51">
            <wp:extent cx="180975" cy="180975"/>
            <wp:effectExtent l="0" t="0" r="0" b="9525"/>
            <wp:docPr id="6" name="Рисунок 6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r w:rsidRPr="00752B33">
        <w:t xml:space="preserve">ГОСТ </w:t>
      </w:r>
      <w:proofErr w:type="gramStart"/>
      <w:r w:rsidRPr="00752B33">
        <w:t>Р</w:t>
      </w:r>
      <w:proofErr w:type="gramEnd"/>
      <w:r w:rsidRPr="00752B33">
        <w:t xml:space="preserve"> 56980.1-2022 (МЭК 61215-1:2021) от 30.12.2022 «Модули фотоэлектрические. Оценка соответствия техническим требованиям. Часть 1. Общие требования».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45624AA6" wp14:editId="66D69972">
            <wp:extent cx="180975" cy="180975"/>
            <wp:effectExtent l="0" t="0" r="0" b="9525"/>
            <wp:docPr id="5" name="Рисунок 5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hyperlink r:id="rId31" w:tooltip="&quot;ГОСТ Р 70450-2022 Единая энергетическая система и изолированно работающие энергосистемы ...&quot;&#10;(утв. приказом Росстандарта от 29.12.2022 N 1688-ст)&#10;Применяется с 01.02.2023&#10;Статус: действует с 01.02.2023" w:history="1">
        <w:r w:rsidRPr="00BE576E">
          <w:rPr>
            <w:rStyle w:val="a9"/>
            <w:color w:val="0000AA"/>
          </w:rPr>
          <w:t xml:space="preserve">ГОСТ </w:t>
        </w:r>
        <w:proofErr w:type="gramStart"/>
        <w:r w:rsidRPr="00BE576E">
          <w:rPr>
            <w:rStyle w:val="a9"/>
            <w:color w:val="0000AA"/>
          </w:rPr>
          <w:t>Р</w:t>
        </w:r>
        <w:proofErr w:type="gramEnd"/>
        <w:r w:rsidRPr="00BE576E">
          <w:rPr>
            <w:rStyle w:val="a9"/>
            <w:color w:val="0000AA"/>
          </w:rPr>
          <w:t xml:space="preserve"> 70450-2022 от 29.12.2022</w:t>
        </w:r>
      </w:hyperlink>
      <w:r w:rsidRPr="00752B33">
        <w:t xml:space="preserve"> «Единая энергетическая система и изолированно работающие энергосистемы. Оперативно-технологическое управление. Автоматизированные системы технологического управления центров управления сетями сетевых организаций. Условия создания. Нормы и требования». 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51C98DC5" wp14:editId="3C5092DC">
            <wp:extent cx="180975" cy="180975"/>
            <wp:effectExtent l="0" t="0" r="0" b="9525"/>
            <wp:docPr id="4" name="Рисунок 4" descr="C:\Users\CH1810~1\AppData\Local\Temp\lu13288h8itr.tmp\lu13288h8iu0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H1810~1\AppData\Local\Temp\lu13288h8itr.tmp\lu13288h8iu0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hyperlink r:id="rId32" w:tooltip="&quot;ГОСТ IEC 60947-5-8-2017 Аппаратура распределения и управления низковольтная. Часть 5-8. Аппараты и ...&quot;&#10;(утв. приказом Росстандарта от 25.01.2023 N 44-ст)&#10;Применяется с 01.06.2023. Заменяет ГОСТ Р 50030.5.8-2013&#10;Статус: вступает в силу с 01.06.2023" w:history="1">
        <w:r w:rsidRPr="00BE576E">
          <w:rPr>
            <w:rStyle w:val="a9"/>
            <w:color w:val="E48B00"/>
          </w:rPr>
          <w:t>ГОСТ IEC 60947-5-8-2017 от 25.01.2023</w:t>
        </w:r>
      </w:hyperlink>
      <w:r w:rsidRPr="00752B33">
        <w:t xml:space="preserve"> «Аппаратура распределения и управления низковольтная. Часть 5-8. Аппараты и элементы коммутации для цепей управления. Трехпозиционные переключатели с функцией разблокирования».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7A1EE905" wp14:editId="0EDE62A0">
            <wp:extent cx="180975" cy="180975"/>
            <wp:effectExtent l="0" t="0" r="0" b="9525"/>
            <wp:docPr id="3" name="Рисунок 3" descr="C:\Users\CH1810~1\AppData\Local\Temp\lu13288h8itr.tmp\lu13288h8iu0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H1810~1\AppData\Local\Temp\lu13288h8itr.tmp\lu13288h8iu0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hyperlink r:id="rId33" w:tooltip="&quot;ГОСТ Р ИСО 50009-2023 Системы энергетического менеджмента. Руководство по внедрению единой системы ...&quot;&#10;(утв. приказом Росстандарта от 24.01.2023 N 25-ст)&#10;Применяется с 01.07.2023&#10;Статус: вступает в силу с 01.07.2023" w:history="1">
        <w:r w:rsidRPr="00BE576E">
          <w:rPr>
            <w:rStyle w:val="a9"/>
            <w:color w:val="E48B00"/>
          </w:rPr>
          <w:t xml:space="preserve">ГОСТ </w:t>
        </w:r>
        <w:proofErr w:type="gramStart"/>
        <w:r w:rsidRPr="00BE576E">
          <w:rPr>
            <w:rStyle w:val="a9"/>
            <w:color w:val="E48B00"/>
          </w:rPr>
          <w:t>Р</w:t>
        </w:r>
        <w:proofErr w:type="gramEnd"/>
        <w:r w:rsidRPr="00BE576E">
          <w:rPr>
            <w:rStyle w:val="a9"/>
            <w:color w:val="E48B00"/>
          </w:rPr>
          <w:t xml:space="preserve"> ИСО 50009-2023 от 24.01.2023</w:t>
        </w:r>
      </w:hyperlink>
      <w:r w:rsidRPr="00752B33">
        <w:t xml:space="preserve"> «Системы энергетического менеджмента. Руководство по внедрению единой системы энергетического менеджмента для нескольких организаций». 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047A46B5" wp14:editId="61F7322B">
            <wp:extent cx="180975" cy="180975"/>
            <wp:effectExtent l="0" t="0" r="0" b="9525"/>
            <wp:docPr id="2" name="Рисунок 2" descr="C:\Users\CH1810~1\AppData\Local\Temp\lu13288h8itr.tmp\lu13288h8iu0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H1810~1\AppData\Local\Temp\lu13288h8itr.tmp\lu13288h8iu0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hyperlink r:id="rId34" w:tooltip="&quot;ГОСТ Р 58092.2.2-2023 Системы накопления электрической энергии. Параметры установок и методы ...&quot;&#10;(утв. приказом Росстандарта от 30.01.2023 N 63-ст)&#10;Применяется с 01.07.2023&#10;Статус: вступает в силу с 01.07.2023" w:history="1">
        <w:r w:rsidRPr="00BE576E">
          <w:rPr>
            <w:rStyle w:val="a9"/>
            <w:color w:val="E48B00"/>
          </w:rPr>
          <w:t xml:space="preserve">ГОСТ </w:t>
        </w:r>
        <w:proofErr w:type="gramStart"/>
        <w:r w:rsidRPr="00BE576E">
          <w:rPr>
            <w:rStyle w:val="a9"/>
            <w:color w:val="E48B00"/>
          </w:rPr>
          <w:t>Р</w:t>
        </w:r>
        <w:proofErr w:type="gramEnd"/>
        <w:r w:rsidRPr="00BE576E">
          <w:rPr>
            <w:rStyle w:val="a9"/>
            <w:color w:val="E48B00"/>
          </w:rPr>
          <w:t xml:space="preserve"> 58092.2.2-2023 от 30.01.2023</w:t>
        </w:r>
      </w:hyperlink>
      <w:r w:rsidRPr="00752B33">
        <w:t xml:space="preserve"> «Системы накопления электрической энергии. Параметры установок и методы испытаний. Области применения и определение рабочих характеристик». </w:t>
      </w:r>
    </w:p>
    <w:p w:rsidR="00752B33" w:rsidRPr="00752B33" w:rsidRDefault="00752B33" w:rsidP="00752B33">
      <w:pPr>
        <w:pStyle w:val="western"/>
        <w:spacing w:before="0" w:beforeAutospacing="0" w:after="0" w:line="240" w:lineRule="auto"/>
      </w:pPr>
    </w:p>
    <w:p w:rsidR="00752B33" w:rsidRPr="00752B33" w:rsidRDefault="00752B33" w:rsidP="00752B33">
      <w:pPr>
        <w:pStyle w:val="western"/>
        <w:spacing w:before="0" w:beforeAutospacing="0" w:after="0" w:line="240" w:lineRule="auto"/>
      </w:pPr>
    </w:p>
    <w:p w:rsidR="00752B33" w:rsidRPr="00992807" w:rsidRDefault="00752B33" w:rsidP="00992807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  <w:r w:rsidRPr="00992807">
        <w:rPr>
          <w:b/>
          <w:bCs/>
          <w:i/>
          <w:u w:val="single"/>
        </w:rPr>
        <w:t>Образцы и формы документов в област</w:t>
      </w:r>
      <w:r w:rsidR="008A19D5">
        <w:rPr>
          <w:b/>
          <w:bCs/>
          <w:i/>
          <w:u w:val="single"/>
        </w:rPr>
        <w:t>и электроэнергетики: 1 документ</w:t>
      </w:r>
    </w:p>
    <w:p w:rsidR="00752B33" w:rsidRPr="00752B33" w:rsidRDefault="00752B33" w:rsidP="00752B33">
      <w:pPr>
        <w:pStyle w:val="western"/>
        <w:spacing w:before="0" w:beforeAutospacing="0" w:after="0" w:line="240" w:lineRule="auto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47E80792" wp14:editId="2B773BB0">
            <wp:extent cx="180975" cy="180975"/>
            <wp:effectExtent l="0" t="0" r="0" b="9525"/>
            <wp:docPr id="1" name="Рисунок 1" descr="C:\Users\CH1810~1\AppData\Local\Temp\lu13288h8itr.tmp\lu13288h8iu0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H1810~1\AppData\Local\Temp\lu13288h8itr.tmp\lu13288h8iu0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33">
        <w:t xml:space="preserve"> Технологические операции, подлежащие контролю при установке стационарной системы электрического отопления (</w:t>
      </w:r>
      <w:hyperlink r:id="rId35" w:tooltip="&quot;СТО НОСТРОЙ 2.15.168-2014 Инженерные сети зданий и сооружений внутренние. Стационарные системы ...&quot;&#10;(утв. протоколом НОСТРОЙ от 11.12.2014 N 62)&#10;Применяется с 11.12.2014&#10;Статус: действующая редакция (действ. с 02.06.2017)" w:history="1">
        <w:r w:rsidRPr="00BE576E">
          <w:rPr>
            <w:rStyle w:val="a9"/>
            <w:color w:val="0000AA"/>
          </w:rPr>
          <w:t>СТО НОСТРОЙ 2.15.168-2014</w:t>
        </w:r>
      </w:hyperlink>
      <w:r w:rsidRPr="00752B33">
        <w:t>).</w:t>
      </w:r>
    </w:p>
    <w:p w:rsidR="00752B33" w:rsidRPr="00752B33" w:rsidRDefault="00752B33" w:rsidP="00752B33">
      <w:pPr>
        <w:pStyle w:val="western"/>
        <w:spacing w:before="0" w:beforeAutospacing="0" w:after="0" w:line="240" w:lineRule="auto"/>
      </w:pPr>
    </w:p>
    <w:p w:rsidR="00752B33" w:rsidRPr="00752B33" w:rsidRDefault="00752B33" w:rsidP="00752B33">
      <w:pPr>
        <w:pStyle w:val="western"/>
        <w:spacing w:before="0" w:beforeAutospacing="0" w:after="0" w:line="240" w:lineRule="auto"/>
      </w:pPr>
    </w:p>
    <w:p w:rsidR="00752B33" w:rsidRPr="00992807" w:rsidRDefault="00752B33" w:rsidP="00752B33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  <w:proofErr w:type="spellStart"/>
      <w:r w:rsidRPr="00992807">
        <w:rPr>
          <w:b/>
          <w:bCs/>
          <w:i/>
          <w:u w:val="single"/>
        </w:rPr>
        <w:t>Техэксперт</w:t>
      </w:r>
      <w:proofErr w:type="spellEnd"/>
      <w:r w:rsidRPr="00992807">
        <w:rPr>
          <w:b/>
          <w:bCs/>
          <w:i/>
          <w:u w:val="single"/>
        </w:rPr>
        <w:t>: Теплоэнергетика</w:t>
      </w:r>
    </w:p>
    <w:p w:rsidR="00752B33" w:rsidRPr="00992807" w:rsidRDefault="00752B33" w:rsidP="00992807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  <w:r w:rsidRPr="00992807">
        <w:rPr>
          <w:b/>
          <w:bCs/>
          <w:i/>
          <w:u w:val="single"/>
        </w:rPr>
        <w:t>Нормы, правила, стандарты в теплоэнергетике:</w:t>
      </w:r>
      <w:r w:rsidR="00992807" w:rsidRPr="00992807">
        <w:rPr>
          <w:b/>
          <w:bCs/>
          <w:i/>
          <w:u w:val="single"/>
        </w:rPr>
        <w:t xml:space="preserve"> </w:t>
      </w:r>
      <w:r w:rsidRPr="00992807">
        <w:rPr>
          <w:b/>
          <w:bCs/>
          <w:i/>
          <w:u w:val="single"/>
        </w:rPr>
        <w:t>20 новых документов (представлены наиболее интересные)</w:t>
      </w:r>
    </w:p>
    <w:p w:rsidR="00752B33" w:rsidRPr="00992807" w:rsidRDefault="00752B33" w:rsidP="00992807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1839AC00" wp14:editId="77884667">
            <wp:extent cx="180975" cy="180975"/>
            <wp:effectExtent l="0" t="0" r="0" b="9525"/>
            <wp:docPr id="30" name="Рисунок 30" descr="C:\Users\CH1810~1\AppData\Local\Temp\lu13288h8itr.tmp\lu13288h8iu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CH1810~1\AppData\Local\Temp\lu13288h8itr.tmp\lu13288h8iu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hyperlink r:id="rId36" w:tooltip="&quot;ГОСТ Р 59115.18-2022 Обоснование прочности оборудования и трубопроводов атомных энергетических ...&quot;&#10;(утв. приказом Росстандарта от 27.12.2022 N 1643-ст)&#10;Применяется с 01.02.2023&#10;Статус: действует с 01.02.2023" w:history="1">
        <w:r w:rsidRPr="00BE576E">
          <w:rPr>
            <w:rStyle w:val="a9"/>
            <w:color w:val="0000AA"/>
          </w:rPr>
          <w:t xml:space="preserve">ГОСТ </w:t>
        </w:r>
        <w:proofErr w:type="gramStart"/>
        <w:r w:rsidRPr="00BE576E">
          <w:rPr>
            <w:rStyle w:val="a9"/>
            <w:color w:val="0000AA"/>
          </w:rPr>
          <w:t>Р</w:t>
        </w:r>
        <w:proofErr w:type="gramEnd"/>
        <w:r w:rsidRPr="00BE576E">
          <w:rPr>
            <w:rStyle w:val="a9"/>
            <w:color w:val="0000AA"/>
          </w:rPr>
          <w:t xml:space="preserve"> 59115.18-2022 от 27.12.2022</w:t>
        </w:r>
      </w:hyperlink>
      <w:r w:rsidRPr="00752B33">
        <w:t xml:space="preserve"> «Обоснование прочности оборудования и трубопроводов атомных энергетических установок. Расчет на прочность при гидравлических ударах».</w:t>
      </w:r>
    </w:p>
    <w:p w:rsidR="00752B33" w:rsidRDefault="00E00B8A" w:rsidP="00992807">
      <w:pPr>
        <w:pStyle w:val="western"/>
        <w:spacing w:before="0" w:beforeAutospacing="0" w:after="0" w:line="240" w:lineRule="auto"/>
        <w:jc w:val="both"/>
      </w:pPr>
      <w:r>
        <w:pict>
          <v:shape id="_x0000_i1026" type="#_x0000_t75" style="width:14.25pt;height:14.25pt;visibility:visible;mso-wrap-style:square">
            <v:imagedata r:id="rId18" o:title="lu13288h8iup_tmp_167325b28999af91"/>
          </v:shape>
        </w:pict>
      </w:r>
      <w:r w:rsidR="00BA5EC5">
        <w:t xml:space="preserve"> </w:t>
      </w:r>
      <w:hyperlink r:id="rId37" w:tooltip="&quot;ГОСТ Р 59115.19-2022 Обоснование прочности оборудования и трубопроводов атомных энергетических ...&quot;&#10;(утв. приказом Росстандарта от 27.12.2022 N 1644-ст)&#10;Применяется с 01.02.2023&#10;Статус: действует с 01.02.2023" w:history="1">
        <w:r w:rsidR="00752B33" w:rsidRPr="00BE576E">
          <w:rPr>
            <w:rStyle w:val="a9"/>
            <w:color w:val="0000AA"/>
          </w:rPr>
          <w:t xml:space="preserve">ГОСТ </w:t>
        </w:r>
        <w:proofErr w:type="gramStart"/>
        <w:r w:rsidR="00752B33" w:rsidRPr="00BE576E">
          <w:rPr>
            <w:rStyle w:val="a9"/>
            <w:color w:val="0000AA"/>
          </w:rPr>
          <w:t>Р</w:t>
        </w:r>
        <w:proofErr w:type="gramEnd"/>
        <w:r w:rsidR="00752B33" w:rsidRPr="00BE576E">
          <w:rPr>
            <w:rStyle w:val="a9"/>
            <w:color w:val="0000AA"/>
          </w:rPr>
          <w:t xml:space="preserve"> 59115.19-2022 от 27.12.2022</w:t>
        </w:r>
      </w:hyperlink>
      <w:r w:rsidR="00752B33" w:rsidRPr="00752B33">
        <w:t xml:space="preserve"> «Обоснование прочности оборудования и трубопроводов атомных энергетических установок. Применение метода конечных элеме</w:t>
      </w:r>
      <w:r w:rsidR="00BA5EC5">
        <w:t>нтов при расчете на прочность».</w:t>
      </w:r>
    </w:p>
    <w:p w:rsidR="00BA5EC5" w:rsidRPr="00752B33" w:rsidRDefault="00BA5EC5" w:rsidP="00992807">
      <w:pPr>
        <w:pStyle w:val="western"/>
        <w:spacing w:before="0" w:beforeAutospacing="0" w:after="0" w:line="240" w:lineRule="auto"/>
        <w:jc w:val="both"/>
      </w:pPr>
    </w:p>
    <w:p w:rsidR="00752B33" w:rsidRDefault="00E00B8A" w:rsidP="00992807">
      <w:pPr>
        <w:pStyle w:val="western"/>
        <w:spacing w:before="0" w:beforeAutospacing="0" w:after="0" w:line="240" w:lineRule="auto"/>
        <w:jc w:val="both"/>
      </w:pPr>
      <w:r>
        <w:lastRenderedPageBreak/>
        <w:pict>
          <v:shape id="_x0000_i1027" type="#_x0000_t75" style="width:14.25pt;height:14.25pt;visibility:visible;mso-wrap-style:square">
            <v:imagedata r:id="rId38" o:title="lu13288h8iup_tmp_cc7a3dcb5daf53da"/>
          </v:shape>
        </w:pict>
      </w:r>
      <w:r w:rsidR="00BA5EC5">
        <w:t xml:space="preserve"> </w:t>
      </w:r>
      <w:hyperlink r:id="rId39" w:tooltip="&quot;ГОСТ Р ИСО 50009-2023 Системы энергетического менеджмента. Руководство по внедрению единой системы ...&quot;&#10;(утв. приказом Росстандарта от 24.01.2023 N 25-ст)&#10;Применяется с 01.07.2023&#10;Статус: вступает в силу с 01.07.2023" w:history="1">
        <w:r w:rsidR="00752B33" w:rsidRPr="00BE576E">
          <w:rPr>
            <w:rStyle w:val="a9"/>
            <w:color w:val="E48B00"/>
          </w:rPr>
          <w:t xml:space="preserve">ГОСТ </w:t>
        </w:r>
        <w:proofErr w:type="gramStart"/>
        <w:r w:rsidR="00752B33" w:rsidRPr="00BE576E">
          <w:rPr>
            <w:rStyle w:val="a9"/>
            <w:color w:val="E48B00"/>
          </w:rPr>
          <w:t>Р</w:t>
        </w:r>
        <w:proofErr w:type="gramEnd"/>
        <w:r w:rsidR="00752B33" w:rsidRPr="00BE576E">
          <w:rPr>
            <w:rStyle w:val="a9"/>
            <w:color w:val="E48B00"/>
          </w:rPr>
          <w:t xml:space="preserve"> ИСО 50009-2023 от 24.01.2023</w:t>
        </w:r>
      </w:hyperlink>
      <w:r w:rsidR="00752B33" w:rsidRPr="00752B33">
        <w:t xml:space="preserve"> «Системы энергетического менеджмента. Руководство по внедрению единой системы энергетического менеджмен</w:t>
      </w:r>
      <w:r w:rsidR="00BA5EC5">
        <w:t>та для нескольких организаций».</w:t>
      </w:r>
    </w:p>
    <w:p w:rsidR="00BA5EC5" w:rsidRPr="00752B33" w:rsidRDefault="00BA5EC5" w:rsidP="00992807">
      <w:pPr>
        <w:pStyle w:val="western"/>
        <w:spacing w:before="0" w:beforeAutospacing="0" w:after="0" w:line="240" w:lineRule="auto"/>
        <w:jc w:val="both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5EAF2ACD" wp14:editId="0109D91C">
            <wp:extent cx="180975" cy="180975"/>
            <wp:effectExtent l="0" t="0" r="0" b="9525"/>
            <wp:docPr id="27" name="Рисунок 27" descr="C:\Users\CH1810~1\AppData\Local\Temp\lu13288h8itr.tmp\lu13288h8iu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CH1810~1\AppData\Local\Temp\lu13288h8itr.tmp\lu13288h8iu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C5">
        <w:t xml:space="preserve"> </w:t>
      </w:r>
      <w:r w:rsidRPr="00752B33">
        <w:t xml:space="preserve">Изменение N 1 к </w:t>
      </w:r>
      <w:hyperlink r:id="rId40" w:tooltip="&quot;СП 373.1325800.2018 Источники теплоснабжения автономные. Правила проектирования&quot;&#10;(утв. приказом Министерства строительства и жилищно-коммунального хозяйства ...&#10;Статус: действует с 25.11.2018&#10;Применяется для целей технического регламента" w:history="1">
        <w:r w:rsidRPr="00BE576E">
          <w:rPr>
            <w:rStyle w:val="a9"/>
            <w:color w:val="0000AA"/>
          </w:rPr>
          <w:t>СП 373.1325800.2018</w:t>
        </w:r>
      </w:hyperlink>
      <w:r w:rsidRPr="00752B33">
        <w:t xml:space="preserve"> от 23.12.2022 «Источники теплоснабжения автономные. Правила проектирования».</w:t>
      </w:r>
    </w:p>
    <w:p w:rsidR="00752B33" w:rsidRDefault="00752B33" w:rsidP="00752B33">
      <w:pPr>
        <w:pStyle w:val="western"/>
        <w:spacing w:before="0" w:beforeAutospacing="0" w:after="0" w:line="240" w:lineRule="auto"/>
      </w:pPr>
    </w:p>
    <w:p w:rsidR="00BE576E" w:rsidRPr="00752B33" w:rsidRDefault="00BE576E" w:rsidP="00752B33">
      <w:pPr>
        <w:pStyle w:val="western"/>
        <w:spacing w:before="0" w:beforeAutospacing="0" w:after="0" w:line="240" w:lineRule="auto"/>
      </w:pPr>
    </w:p>
    <w:p w:rsidR="00752B33" w:rsidRPr="00992807" w:rsidRDefault="00752B33" w:rsidP="00992807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  <w:r w:rsidRPr="00992807">
        <w:rPr>
          <w:b/>
          <w:bCs/>
          <w:i/>
          <w:u w:val="single"/>
        </w:rPr>
        <w:t>Образцы и формы документов в области теплоэнергетики: 2 документа</w:t>
      </w:r>
    </w:p>
    <w:p w:rsidR="00752B33" w:rsidRPr="00752B33" w:rsidRDefault="00752B33" w:rsidP="00752B33">
      <w:pPr>
        <w:pStyle w:val="western"/>
        <w:spacing w:before="0" w:beforeAutospacing="0" w:after="0" w:line="240" w:lineRule="auto"/>
      </w:pP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2E7F6AE2" wp14:editId="69343E6F">
            <wp:extent cx="180975" cy="180975"/>
            <wp:effectExtent l="0" t="0" r="0" b="9525"/>
            <wp:docPr id="26" name="Рисунок 26" descr="C:\Users\CH1810~1\AppData\Local\Temp\lu13288h8itr.tmp\lu13288h8iu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CH1810~1\AppData\Local\Temp\lu13288h8itr.tmp\lu13288h8iu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33">
        <w:t>Технологические операции, подлежащие контролю при установке стационарной системы электрического отопления (</w:t>
      </w:r>
      <w:hyperlink r:id="rId41" w:tooltip="&quot;СТО НОСТРОЙ 2.15.168-2014 Инженерные сети зданий и сооружений внутренние. Стационарные системы ...&quot;&#10;(утв. протоколом НОСТРОЙ от 11.12.2014 N 62)&#10;Применяется с 11.12.2014&#10;Статус: действующая редакция (действ. с 02.06.2017)" w:history="1">
        <w:r w:rsidRPr="00BE576E">
          <w:rPr>
            <w:rStyle w:val="a9"/>
            <w:color w:val="0000AA"/>
          </w:rPr>
          <w:t>СТО НОСТРОЙ 2.15.168-2014</w:t>
        </w:r>
      </w:hyperlink>
      <w:r w:rsidRPr="00752B33">
        <w:t>).</w:t>
      </w:r>
    </w:p>
    <w:p w:rsidR="00752B33" w:rsidRPr="00752B33" w:rsidRDefault="00752B33" w:rsidP="00992807">
      <w:pPr>
        <w:pStyle w:val="western"/>
        <w:spacing w:before="0" w:beforeAutospacing="0" w:after="0" w:line="240" w:lineRule="auto"/>
        <w:jc w:val="both"/>
      </w:pPr>
    </w:p>
    <w:p w:rsidR="00333C16" w:rsidRPr="00752B33" w:rsidRDefault="00752B33" w:rsidP="00992807">
      <w:pPr>
        <w:pStyle w:val="western"/>
        <w:spacing w:before="0" w:beforeAutospacing="0" w:after="0" w:line="240" w:lineRule="auto"/>
        <w:jc w:val="both"/>
      </w:pPr>
      <w:r w:rsidRPr="00752B33">
        <w:rPr>
          <w:noProof/>
        </w:rPr>
        <w:drawing>
          <wp:inline distT="0" distB="0" distL="0" distR="0" wp14:anchorId="4427933D" wp14:editId="3D486706">
            <wp:extent cx="180975" cy="180975"/>
            <wp:effectExtent l="0" t="0" r="0" b="9525"/>
            <wp:docPr id="25" name="Рисунок 25" descr="C:\Users\CH1810~1\AppData\Local\Temp\lu13288h8itr.tmp\lu13288h8iu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CH1810~1\AppData\Local\Temp\lu13288h8itr.tmp\lu13288h8iu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33">
        <w:t>Спецификация оборудования (</w:t>
      </w:r>
      <w:hyperlink r:id="rId42" w:tooltip="&quot;ГОСТ Р 59509-2021 Инженерные сети зданий и сооружений внутренние. Работы теплоизоляционные для ...&quot;&#10;(утв. приказом Росстандарта от 20.05.2021 N 408-ст)&#10;Применяется с 01.09.2021&#10;Статус: действует с 01.09.2021" w:history="1">
        <w:r w:rsidRPr="00BE576E">
          <w:rPr>
            <w:rStyle w:val="a9"/>
            <w:color w:val="0000AA"/>
          </w:rPr>
          <w:t xml:space="preserve">ГОСТ </w:t>
        </w:r>
        <w:proofErr w:type="gramStart"/>
        <w:r w:rsidRPr="00BE576E">
          <w:rPr>
            <w:rStyle w:val="a9"/>
            <w:color w:val="0000AA"/>
          </w:rPr>
          <w:t>Р</w:t>
        </w:r>
        <w:proofErr w:type="gramEnd"/>
        <w:r w:rsidRPr="00BE576E">
          <w:rPr>
            <w:rStyle w:val="a9"/>
            <w:color w:val="0000AA"/>
          </w:rPr>
          <w:t xml:space="preserve"> 59509-2021</w:t>
        </w:r>
      </w:hyperlink>
      <w:r w:rsidRPr="00752B33">
        <w:t>).</w:t>
      </w:r>
    </w:p>
    <w:sectPr w:rsidR="00333C16" w:rsidRPr="00752B33">
      <w:head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07" w:rsidRDefault="00992807" w:rsidP="00992807">
      <w:pPr>
        <w:spacing w:after="0" w:line="240" w:lineRule="auto"/>
      </w:pPr>
      <w:r>
        <w:separator/>
      </w:r>
    </w:p>
  </w:endnote>
  <w:endnote w:type="continuationSeparator" w:id="0">
    <w:p w:rsidR="00992807" w:rsidRDefault="00992807" w:rsidP="0099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07" w:rsidRDefault="00992807" w:rsidP="00992807">
      <w:pPr>
        <w:spacing w:after="0" w:line="240" w:lineRule="auto"/>
      </w:pPr>
      <w:r>
        <w:separator/>
      </w:r>
    </w:p>
  </w:footnote>
  <w:footnote w:type="continuationSeparator" w:id="0">
    <w:p w:rsidR="00992807" w:rsidRDefault="00992807" w:rsidP="0099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07" w:rsidRDefault="00992807">
    <w:pPr>
      <w:pStyle w:val="a5"/>
    </w:pPr>
    <w:r>
      <w:rPr>
        <w:noProof/>
        <w:lang w:eastAsia="ru-RU"/>
      </w:rPr>
      <w:drawing>
        <wp:inline distT="0" distB="0" distL="0" distR="0" wp14:anchorId="53142EC4" wp14:editId="33F664A6">
          <wp:extent cx="2127250" cy="679450"/>
          <wp:effectExtent l="0" t="0" r="6350" b="6350"/>
          <wp:docPr id="41" name="Рисунок 4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Рисунок 4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h7QtzGVh9e6zM1kX/T1XvproAI=" w:salt="6gBfabF2boPS9fPiin82P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76"/>
    <w:rsid w:val="002B6F76"/>
    <w:rsid w:val="00333C16"/>
    <w:rsid w:val="00341297"/>
    <w:rsid w:val="00752B33"/>
    <w:rsid w:val="008A19D5"/>
    <w:rsid w:val="008B1C08"/>
    <w:rsid w:val="00992807"/>
    <w:rsid w:val="00BA5EC5"/>
    <w:rsid w:val="00BE576E"/>
    <w:rsid w:val="00E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52B3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807"/>
  </w:style>
  <w:style w:type="paragraph" w:styleId="a7">
    <w:name w:val="footer"/>
    <w:basedOn w:val="a"/>
    <w:link w:val="a8"/>
    <w:uiPriority w:val="99"/>
    <w:unhideWhenUsed/>
    <w:rsid w:val="0099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807"/>
  </w:style>
  <w:style w:type="character" w:styleId="a9">
    <w:name w:val="Hyperlink"/>
    <w:basedOn w:val="a0"/>
    <w:uiPriority w:val="99"/>
    <w:unhideWhenUsed/>
    <w:rsid w:val="008B1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52B3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807"/>
  </w:style>
  <w:style w:type="paragraph" w:styleId="a7">
    <w:name w:val="footer"/>
    <w:basedOn w:val="a"/>
    <w:link w:val="a8"/>
    <w:uiPriority w:val="99"/>
    <w:unhideWhenUsed/>
    <w:rsid w:val="0099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807"/>
  </w:style>
  <w:style w:type="character" w:styleId="a9">
    <w:name w:val="Hyperlink"/>
    <w:basedOn w:val="a0"/>
    <w:uiPriority w:val="99"/>
    <w:unhideWhenUsed/>
    <w:rsid w:val="008B1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0505568" TargetMode="External"/><Relationship Id="rId13" Type="http://schemas.openxmlformats.org/officeDocument/2006/relationships/hyperlink" Target="kodeks://link/d?nd=1300613530" TargetMode="External"/><Relationship Id="rId18" Type="http://schemas.openxmlformats.org/officeDocument/2006/relationships/image" Target="media/image3.gif"/><Relationship Id="rId26" Type="http://schemas.openxmlformats.org/officeDocument/2006/relationships/hyperlink" Target="kodeks://link/d?nd=1200195154" TargetMode="External"/><Relationship Id="rId39" Type="http://schemas.openxmlformats.org/officeDocument/2006/relationships/hyperlink" Target="kodeks://link/d?nd=1200195555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1300860759" TargetMode="External"/><Relationship Id="rId34" Type="http://schemas.openxmlformats.org/officeDocument/2006/relationships/hyperlink" Target="kodeks://link/d?nd=1200195566" TargetMode="External"/><Relationship Id="rId42" Type="http://schemas.openxmlformats.org/officeDocument/2006/relationships/hyperlink" Target="kodeks://link/d?nd=1200179664" TargetMode="External"/><Relationship Id="rId7" Type="http://schemas.openxmlformats.org/officeDocument/2006/relationships/image" Target="media/image1.gif"/><Relationship Id="rId12" Type="http://schemas.openxmlformats.org/officeDocument/2006/relationships/hyperlink" Target="kodeks://link/d?nd=1300613416" TargetMode="External"/><Relationship Id="rId17" Type="http://schemas.openxmlformats.org/officeDocument/2006/relationships/hyperlink" Target="kodeks://link/d?nd=1300794384" TargetMode="External"/><Relationship Id="rId25" Type="http://schemas.openxmlformats.org/officeDocument/2006/relationships/hyperlink" Target="kodeks://link/d?nd=1200195121" TargetMode="External"/><Relationship Id="rId33" Type="http://schemas.openxmlformats.org/officeDocument/2006/relationships/hyperlink" Target="kodeks://link/d?nd=1200195555" TargetMode="External"/><Relationship Id="rId38" Type="http://schemas.openxmlformats.org/officeDocument/2006/relationships/image" Target="media/image4.gif"/><Relationship Id="rId2" Type="http://schemas.microsoft.com/office/2007/relationships/stylesWithEffects" Target="stylesWithEffects.xml"/><Relationship Id="rId16" Type="http://schemas.openxmlformats.org/officeDocument/2006/relationships/hyperlink" Target="kodeks://link/d?nd=1300789315" TargetMode="External"/><Relationship Id="rId20" Type="http://schemas.openxmlformats.org/officeDocument/2006/relationships/hyperlink" Target="kodeks://link/d?nd=1300856035" TargetMode="External"/><Relationship Id="rId29" Type="http://schemas.openxmlformats.org/officeDocument/2006/relationships/hyperlink" Target="kodeks://link/d?nd=1200195167" TargetMode="External"/><Relationship Id="rId41" Type="http://schemas.openxmlformats.org/officeDocument/2006/relationships/hyperlink" Target="kodeks://link/d?nd=120014165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300613416" TargetMode="External"/><Relationship Id="rId24" Type="http://schemas.openxmlformats.org/officeDocument/2006/relationships/hyperlink" Target="kodeks://link/d?nd=1200195118" TargetMode="External"/><Relationship Id="rId32" Type="http://schemas.openxmlformats.org/officeDocument/2006/relationships/hyperlink" Target="kodeks://link/d?nd=1200195521" TargetMode="External"/><Relationship Id="rId37" Type="http://schemas.openxmlformats.org/officeDocument/2006/relationships/hyperlink" Target="kodeks://link/d?nd=1200195154" TargetMode="External"/><Relationship Id="rId40" Type="http://schemas.openxmlformats.org/officeDocument/2006/relationships/hyperlink" Target="kodeks://link/d?nd=550965728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kodeks://link/d?nd=499029232" TargetMode="External"/><Relationship Id="rId23" Type="http://schemas.openxmlformats.org/officeDocument/2006/relationships/hyperlink" Target="kodeks://link/d?nd=1200195084" TargetMode="External"/><Relationship Id="rId28" Type="http://schemas.openxmlformats.org/officeDocument/2006/relationships/hyperlink" Target="kodeks://link/d?nd=1200195166" TargetMode="External"/><Relationship Id="rId36" Type="http://schemas.openxmlformats.org/officeDocument/2006/relationships/hyperlink" Target="kodeks://link/d?nd=1200195153" TargetMode="External"/><Relationship Id="rId10" Type="http://schemas.openxmlformats.org/officeDocument/2006/relationships/hyperlink" Target="kodeks://link/d?nd=1300613416" TargetMode="External"/><Relationship Id="rId19" Type="http://schemas.openxmlformats.org/officeDocument/2006/relationships/hyperlink" Target="kodeks://link/d?nd=1300839989" TargetMode="External"/><Relationship Id="rId31" Type="http://schemas.openxmlformats.org/officeDocument/2006/relationships/hyperlink" Target="kodeks://link/d?nd=120019526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kodeks://link/d?nd=1300788235" TargetMode="External"/><Relationship Id="rId22" Type="http://schemas.openxmlformats.org/officeDocument/2006/relationships/hyperlink" Target="kodeks://link/d?nd=1200195075" TargetMode="External"/><Relationship Id="rId27" Type="http://schemas.openxmlformats.org/officeDocument/2006/relationships/hyperlink" Target="kodeks://link/d?nd=1200195159" TargetMode="External"/><Relationship Id="rId30" Type="http://schemas.openxmlformats.org/officeDocument/2006/relationships/hyperlink" Target="kodeks://link/d?nd=1200195173" TargetMode="External"/><Relationship Id="rId35" Type="http://schemas.openxmlformats.org/officeDocument/2006/relationships/hyperlink" Target="kodeks://link/d?nd=1200141653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2453</Words>
  <Characters>13983</Characters>
  <Application>Microsoft Office Word</Application>
  <DocSecurity>8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Кристина</dc:creator>
  <cp:keywords/>
  <dc:description/>
  <cp:lastModifiedBy>Черноусова Кристина</cp:lastModifiedBy>
  <cp:revision>8</cp:revision>
  <dcterms:created xsi:type="dcterms:W3CDTF">2023-03-07T13:27:00Z</dcterms:created>
  <dcterms:modified xsi:type="dcterms:W3CDTF">2023-03-10T14:02:00Z</dcterms:modified>
</cp:coreProperties>
</file>